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3FE" w:rsidRDefault="001053FE" w:rsidP="001053FE">
      <w:pPr>
        <w:pStyle w:val="Ttulo1"/>
      </w:pPr>
      <w:r>
        <w:t xml:space="preserve">Alexia Aguilar </w:t>
      </w:r>
      <w:bookmarkStart w:id="0" w:name="_GoBack"/>
      <w:bookmarkEnd w:id="0"/>
    </w:p>
    <w:p w:rsidR="0051154B" w:rsidRDefault="0051154B" w:rsidP="0051154B">
      <w:pPr>
        <w:jc w:val="right"/>
        <w:rPr>
          <w:rFonts w:ascii="Arial" w:hAnsi="Arial" w:cs="Arial"/>
          <w:sz w:val="28"/>
          <w:szCs w:val="28"/>
        </w:rPr>
      </w:pPr>
      <w:r>
        <w:rPr>
          <w:rFonts w:ascii="Arial" w:hAnsi="Arial" w:cs="Arial"/>
          <w:sz w:val="28"/>
          <w:szCs w:val="28"/>
        </w:rPr>
        <w:t>2-1</w:t>
      </w:r>
    </w:p>
    <w:p w:rsidR="0051154B" w:rsidRDefault="0051154B" w:rsidP="004C5786">
      <w:pPr>
        <w:jc w:val="center"/>
        <w:rPr>
          <w:rFonts w:ascii="Arial" w:hAnsi="Arial" w:cs="Arial"/>
          <w:sz w:val="28"/>
          <w:szCs w:val="28"/>
        </w:rPr>
      </w:pPr>
    </w:p>
    <w:p w:rsidR="004C5786" w:rsidRDefault="004C5786" w:rsidP="001053FE">
      <w:pPr>
        <w:pStyle w:val="Ttulo1"/>
      </w:pPr>
      <w:r>
        <w:t xml:space="preserve">Laboratorio de </w:t>
      </w:r>
      <w:r w:rsidR="0051154B">
        <w:t>cómputo</w:t>
      </w:r>
    </w:p>
    <w:p w:rsidR="001114FE" w:rsidRDefault="00F47DA5" w:rsidP="001053FE">
      <w:pPr>
        <w:pStyle w:val="Sinespaciado"/>
      </w:pPr>
      <w:r>
        <w:t>Categoría e etiquetas</w:t>
      </w:r>
    </w:p>
    <w:p w:rsidR="00F47DA5" w:rsidRDefault="00F47DA5" w:rsidP="00F47DA5">
      <w:pPr>
        <w:jc w:val="both"/>
        <w:rPr>
          <w:rFonts w:ascii="Arial" w:hAnsi="Arial" w:cs="Arial"/>
          <w:sz w:val="28"/>
          <w:szCs w:val="28"/>
        </w:rPr>
      </w:pPr>
    </w:p>
    <w:p w:rsidR="00F47DA5" w:rsidRPr="001053FE" w:rsidRDefault="00F47DA5" w:rsidP="00F47DA5">
      <w:pPr>
        <w:jc w:val="both"/>
        <w:rPr>
          <w:rFonts w:ascii="Arial" w:hAnsi="Arial" w:cs="Arial"/>
          <w:sz w:val="24"/>
          <w:szCs w:val="24"/>
        </w:rPr>
      </w:pPr>
      <w:r w:rsidRPr="001053FE">
        <w:rPr>
          <w:rFonts w:ascii="Arial" w:hAnsi="Arial" w:cs="Arial"/>
          <w:sz w:val="24"/>
          <w:szCs w:val="24"/>
        </w:rPr>
        <w:t xml:space="preserve">Una manera de organizar el contenido de un blog en  </w:t>
      </w:r>
      <w:proofErr w:type="spellStart"/>
      <w:r w:rsidRPr="001053FE">
        <w:rPr>
          <w:rFonts w:ascii="Arial" w:hAnsi="Arial" w:cs="Arial"/>
          <w:sz w:val="24"/>
          <w:szCs w:val="24"/>
        </w:rPr>
        <w:t>wordpress</w:t>
      </w:r>
      <w:proofErr w:type="spellEnd"/>
      <w:r w:rsidRPr="001053FE">
        <w:rPr>
          <w:rFonts w:ascii="Arial" w:hAnsi="Arial" w:cs="Arial"/>
          <w:sz w:val="24"/>
          <w:szCs w:val="24"/>
        </w:rPr>
        <w:t xml:space="preserve"> es mediante el uso de categorías que son herramientas útiles que sirven para agrupar un conjunto de artículos que contienen finitud de información, temas en común o se relacionan entre sí. </w:t>
      </w:r>
    </w:p>
    <w:p w:rsidR="00F47DA5" w:rsidRPr="001053FE" w:rsidRDefault="00F47DA5" w:rsidP="00F47DA5">
      <w:pPr>
        <w:jc w:val="both"/>
        <w:rPr>
          <w:rFonts w:ascii="Arial" w:hAnsi="Arial" w:cs="Arial"/>
          <w:sz w:val="24"/>
          <w:szCs w:val="24"/>
        </w:rPr>
      </w:pPr>
      <w:r w:rsidRPr="001053FE">
        <w:rPr>
          <w:rFonts w:ascii="Arial" w:hAnsi="Arial" w:cs="Arial"/>
          <w:sz w:val="24"/>
          <w:szCs w:val="24"/>
        </w:rPr>
        <w:t>Las categorías proporcionan una forma útil para agrupar los mensajes relacionados y para trasmitir rápidamente a los lectores de lo que trata la entrada.</w:t>
      </w:r>
    </w:p>
    <w:p w:rsidR="00F47DA5" w:rsidRPr="001053FE" w:rsidRDefault="00F47DA5" w:rsidP="00F47DA5">
      <w:pPr>
        <w:jc w:val="both"/>
        <w:rPr>
          <w:rFonts w:ascii="Arial" w:hAnsi="Arial" w:cs="Arial"/>
          <w:sz w:val="24"/>
          <w:szCs w:val="24"/>
        </w:rPr>
      </w:pPr>
      <w:r w:rsidRPr="001053FE">
        <w:rPr>
          <w:rFonts w:ascii="Arial" w:hAnsi="Arial" w:cs="Arial"/>
          <w:sz w:val="24"/>
          <w:szCs w:val="24"/>
        </w:rPr>
        <w:t>Las categorías de entradas pueden asignarse antes de que estas últimas publicaciones mediante el modo de categorías, ubicado del lado izquierdo del editor de entrada. Al hacer clic en la opción categorías e etiquetas se expandirá un cuadro de dialogo para elegir entre las opciones.</w:t>
      </w:r>
    </w:p>
    <w:p w:rsidR="00F47DA5" w:rsidRPr="001053FE" w:rsidRDefault="00F47DA5" w:rsidP="00F47DA5">
      <w:pPr>
        <w:jc w:val="both"/>
        <w:rPr>
          <w:rFonts w:ascii="Arial" w:hAnsi="Arial" w:cs="Arial"/>
          <w:sz w:val="24"/>
          <w:szCs w:val="24"/>
        </w:rPr>
      </w:pPr>
      <w:r w:rsidRPr="001053FE">
        <w:rPr>
          <w:rFonts w:ascii="Arial" w:hAnsi="Arial" w:cs="Arial"/>
          <w:sz w:val="24"/>
          <w:szCs w:val="24"/>
        </w:rPr>
        <w:t>Al añadir una categoría nueva una ventana con un campo para introducir un nuevo nombre de la categoría. Una vez que escribas el nombre de la categoría seleccionas la categoría de nivel superior y haz clic en agregar.</w:t>
      </w:r>
    </w:p>
    <w:p w:rsidR="00F47DA5" w:rsidRPr="001053FE" w:rsidRDefault="00F47DA5" w:rsidP="00F47DA5">
      <w:pPr>
        <w:jc w:val="both"/>
        <w:rPr>
          <w:rFonts w:ascii="Arial" w:hAnsi="Arial" w:cs="Arial"/>
          <w:sz w:val="24"/>
          <w:szCs w:val="24"/>
        </w:rPr>
      </w:pPr>
      <w:r w:rsidRPr="001053FE">
        <w:rPr>
          <w:rFonts w:ascii="Arial" w:hAnsi="Arial" w:cs="Arial"/>
          <w:sz w:val="24"/>
          <w:szCs w:val="24"/>
        </w:rPr>
        <w:t>Las categorías se muestran por lotes y puedes editarla, borrarlas o visualizarlas en el blog, ve su descripción y nombre asignado, así como la cantidad de entradas que posee.</w:t>
      </w:r>
    </w:p>
    <w:p w:rsidR="00F47DA5" w:rsidRPr="001053FE" w:rsidRDefault="00F47DA5" w:rsidP="00F47DA5">
      <w:pPr>
        <w:jc w:val="both"/>
        <w:rPr>
          <w:rFonts w:ascii="Arial" w:hAnsi="Arial" w:cs="Arial"/>
          <w:sz w:val="24"/>
          <w:szCs w:val="24"/>
        </w:rPr>
      </w:pPr>
      <w:r w:rsidRPr="001053FE">
        <w:rPr>
          <w:rFonts w:ascii="Arial" w:hAnsi="Arial" w:cs="Arial"/>
          <w:sz w:val="24"/>
          <w:szCs w:val="24"/>
        </w:rPr>
        <w:t>Por su parte las etiquetas ofrece una forma útil de agrupar los mensajes relacionados y sirven para referencia rápidamente a los lectores de lo que trata la entrada. En pocas palabras las etiquetas les felicitan a las personas la búsqueda de contenido de un blog.</w:t>
      </w:r>
    </w:p>
    <w:p w:rsidR="00F47DA5" w:rsidRPr="001053FE" w:rsidRDefault="00F47DA5" w:rsidP="00F47DA5">
      <w:pPr>
        <w:jc w:val="both"/>
        <w:rPr>
          <w:rFonts w:ascii="Arial" w:hAnsi="Arial" w:cs="Arial"/>
          <w:sz w:val="24"/>
          <w:szCs w:val="24"/>
        </w:rPr>
      </w:pPr>
      <w:r w:rsidRPr="001053FE">
        <w:rPr>
          <w:rFonts w:ascii="Arial" w:hAnsi="Arial" w:cs="Arial"/>
          <w:sz w:val="24"/>
          <w:szCs w:val="24"/>
        </w:rPr>
        <w:t>Las etiquetas son similares a las categorías pero más especifica que estas aunque su uso es completamente opcional.</w:t>
      </w:r>
    </w:p>
    <w:p w:rsidR="004C5786" w:rsidRDefault="004C5786" w:rsidP="00F47DA5">
      <w:pPr>
        <w:jc w:val="both"/>
        <w:rPr>
          <w:rFonts w:ascii="Arial" w:hAnsi="Arial" w:cs="Arial"/>
          <w:sz w:val="28"/>
          <w:szCs w:val="28"/>
        </w:rPr>
      </w:pPr>
    </w:p>
    <w:p w:rsidR="004C5786" w:rsidRDefault="004C5786" w:rsidP="00F47DA5">
      <w:pPr>
        <w:jc w:val="both"/>
        <w:rPr>
          <w:rFonts w:ascii="Arial" w:hAnsi="Arial" w:cs="Arial"/>
          <w:sz w:val="28"/>
          <w:szCs w:val="28"/>
        </w:rPr>
      </w:pPr>
    </w:p>
    <w:p w:rsidR="004C5786" w:rsidRDefault="004C5786" w:rsidP="00F47DA5">
      <w:pPr>
        <w:jc w:val="both"/>
        <w:rPr>
          <w:rFonts w:ascii="Arial" w:hAnsi="Arial" w:cs="Arial"/>
          <w:sz w:val="28"/>
          <w:szCs w:val="28"/>
        </w:rPr>
      </w:pPr>
    </w:p>
    <w:p w:rsidR="00F47DA5" w:rsidRDefault="004C5786" w:rsidP="00F47DA5">
      <w:pPr>
        <w:jc w:val="both"/>
        <w:rPr>
          <w:rFonts w:ascii="Arial" w:hAnsi="Arial" w:cs="Arial"/>
          <w:sz w:val="28"/>
          <w:szCs w:val="28"/>
        </w:rPr>
      </w:pPr>
      <w:r>
        <w:rPr>
          <w:rFonts w:ascii="Arial" w:hAnsi="Arial" w:cs="Arial"/>
          <w:sz w:val="28"/>
          <w:szCs w:val="28"/>
        </w:rPr>
        <w:lastRenderedPageBreak/>
        <w:t xml:space="preserve">Se pueden añadir etiquetas a las entradas antes de publicarlas utilizando el modo de las categorías y seleccionando etiquetas en la parte izquierda del editor de entradas. Las etiquetas se agregan una a la vez, escribiendo el texto y pulsando la tecla entre en el teclado después de escribir cada etiqueta, o se pueden añadir varias etiquetas a la vez separando a cada una con un coma y luego oprimiendo la tecla </w:t>
      </w:r>
      <w:proofErr w:type="spellStart"/>
      <w:r>
        <w:rPr>
          <w:rFonts w:ascii="Arial" w:hAnsi="Arial" w:cs="Arial"/>
          <w:sz w:val="28"/>
          <w:szCs w:val="28"/>
        </w:rPr>
        <w:t>enter</w:t>
      </w:r>
      <w:proofErr w:type="spellEnd"/>
      <w:r>
        <w:rPr>
          <w:rFonts w:ascii="Arial" w:hAnsi="Arial" w:cs="Arial"/>
          <w:sz w:val="28"/>
          <w:szCs w:val="28"/>
        </w:rPr>
        <w:t>.</w:t>
      </w:r>
    </w:p>
    <w:p w:rsidR="00F47DA5" w:rsidRDefault="00F47DA5" w:rsidP="00F47DA5">
      <w:pPr>
        <w:jc w:val="both"/>
        <w:rPr>
          <w:rFonts w:ascii="Arial" w:hAnsi="Arial" w:cs="Arial"/>
          <w:sz w:val="28"/>
          <w:szCs w:val="28"/>
        </w:rPr>
      </w:pPr>
    </w:p>
    <w:p w:rsidR="00F47DA5" w:rsidRDefault="00F47DA5" w:rsidP="00F47DA5">
      <w:pPr>
        <w:jc w:val="both"/>
        <w:rPr>
          <w:rFonts w:ascii="Arial" w:hAnsi="Arial" w:cs="Arial"/>
          <w:sz w:val="28"/>
          <w:szCs w:val="28"/>
        </w:rPr>
      </w:pPr>
    </w:p>
    <w:p w:rsidR="00F47DA5" w:rsidRDefault="00F47DA5" w:rsidP="00F47DA5">
      <w:pPr>
        <w:jc w:val="both"/>
        <w:rPr>
          <w:rFonts w:ascii="Arial" w:hAnsi="Arial" w:cs="Arial"/>
          <w:sz w:val="28"/>
          <w:szCs w:val="28"/>
        </w:rPr>
      </w:pPr>
    </w:p>
    <w:p w:rsidR="00F47DA5" w:rsidRPr="00F47DA5" w:rsidRDefault="00F47DA5" w:rsidP="00F47DA5">
      <w:pPr>
        <w:jc w:val="both"/>
        <w:rPr>
          <w:rFonts w:ascii="Arial" w:hAnsi="Arial" w:cs="Arial"/>
          <w:sz w:val="28"/>
          <w:szCs w:val="28"/>
        </w:rPr>
      </w:pPr>
    </w:p>
    <w:sectPr w:rsidR="00F47DA5" w:rsidRPr="00F47DA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DA5"/>
    <w:rsid w:val="001053FE"/>
    <w:rsid w:val="001114FE"/>
    <w:rsid w:val="004C5786"/>
    <w:rsid w:val="0051154B"/>
    <w:rsid w:val="00F47D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053F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053FE"/>
    <w:rPr>
      <w:rFonts w:asciiTheme="majorHAnsi" w:eastAsiaTheme="majorEastAsia" w:hAnsiTheme="majorHAnsi" w:cstheme="majorBidi"/>
      <w:b/>
      <w:bCs/>
      <w:color w:val="2E74B5" w:themeColor="accent1" w:themeShade="BF"/>
      <w:sz w:val="28"/>
      <w:szCs w:val="28"/>
    </w:rPr>
  </w:style>
  <w:style w:type="paragraph" w:styleId="Sinespaciado">
    <w:name w:val="No Spacing"/>
    <w:uiPriority w:val="1"/>
    <w:qFormat/>
    <w:rsid w:val="001053F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053F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053FE"/>
    <w:rPr>
      <w:rFonts w:asciiTheme="majorHAnsi" w:eastAsiaTheme="majorEastAsia" w:hAnsiTheme="majorHAnsi" w:cstheme="majorBidi"/>
      <w:b/>
      <w:bCs/>
      <w:color w:val="2E74B5" w:themeColor="accent1" w:themeShade="BF"/>
      <w:sz w:val="28"/>
      <w:szCs w:val="28"/>
    </w:rPr>
  </w:style>
  <w:style w:type="paragraph" w:styleId="Sinespaciado">
    <w:name w:val="No Spacing"/>
    <w:uiPriority w:val="1"/>
    <w:qFormat/>
    <w:rsid w:val="001053F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300</Words>
  <Characters>1655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ExpeUEW7</Company>
  <LinksUpToDate>false</LinksUpToDate>
  <CharactersWithSpaces>1952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ExpeUEW7</dc:creator>
  <cp:keywords/>
  <dc:description/>
  <cp:lastModifiedBy>Pc</cp:lastModifiedBy>
  <cp:revision>3</cp:revision>
  <dcterms:created xsi:type="dcterms:W3CDTF">2016-12-13T00:35:00Z</dcterms:created>
  <dcterms:modified xsi:type="dcterms:W3CDTF">2016-12-13T02:17:00Z</dcterms:modified>
</cp:coreProperties>
</file>